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  <w:drawing>
          <wp:inline distB="19050" distT="19050" distL="19050" distR="19050">
            <wp:extent cx="3071813" cy="725289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1813" cy="7252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52001953125" w:line="240" w:lineRule="auto"/>
        <w:ind w:left="1460.2400207519531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52001953125" w:line="240" w:lineRule="auto"/>
        <w:ind w:left="1460.2400207519531" w:right="0" w:firstLine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ummar</w:t>
      </w:r>
      <w:r w:rsidDel="00000000" w:rsidR="00000000" w:rsidRPr="00000000">
        <w:rPr>
          <w:rFonts w:ascii="Avenir" w:cs="Avenir" w:eastAsia="Avenir" w:hAnsi="Avenir"/>
          <w:b w:val="1"/>
          <w:bCs w:val="1"/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b w:val="1"/>
          <w:bCs w:val="1"/>
          <w:sz w:val="24"/>
          <w:szCs w:val="24"/>
          <w:rtl w:val="0"/>
        </w:rPr>
        <w:t xml:space="preserve">of Consultations </w:t>
      </w: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relating to </w:t>
      </w:r>
      <w:r w:rsidDel="00000000" w:rsidR="00000000" w:rsidRPr="00000000">
        <w:rPr>
          <w:rFonts w:ascii="Avenir" w:cs="Avenir" w:eastAsia="Avenir" w:hAnsi="Avenir"/>
          <w:b w:val="1"/>
          <w:bCs w:val="1"/>
          <w:sz w:val="24"/>
          <w:szCs w:val="24"/>
          <w:rtl w:val="0"/>
        </w:rPr>
        <w:t xml:space="preserve">Tapawera’s </w:t>
      </w: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b w:val="1"/>
          <w:bCs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ommunity </w:t>
      </w:r>
      <w:r w:rsidDel="00000000" w:rsidR="00000000" w:rsidRPr="00000000">
        <w:rPr>
          <w:rFonts w:ascii="Avenir" w:cs="Avenir" w:eastAsia="Avenir" w:hAnsi="Avenir"/>
          <w:b w:val="1"/>
          <w:bCs w:val="1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ub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1449.9000549316406" w:right="657.840576171875" w:firstLine="8.58001708984375"/>
        <w:jc w:val="left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Contents and </w:t>
      </w:r>
      <w:r w:rsidDel="00000000" w:rsidR="00000000" w:rsidRPr="00000000">
        <w:rPr>
          <w:rFonts w:ascii="Avenir" w:cs="Avenir" w:eastAsia="Avenir" w:hAnsi="Avenir"/>
          <w:i w:val="1"/>
          <w:iCs w:val="1"/>
          <w:sz w:val="24"/>
          <w:szCs w:val="24"/>
          <w:rtl w:val="0"/>
        </w:rPr>
        <w:t xml:space="preserve">Results Snapshot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1449.9000549316406" w:right="657.840576171875" w:firstLine="8.58001708984375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1449.9000549316406" w:right="657.840576171875" w:firstLine="8.58001708984375"/>
        <w:jc w:val="left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Page 2: 2024 Feasibility Study undertaken by Robyn Steele of RSLC Consultancy</w:t>
      </w:r>
    </w:p>
    <w:p w:rsidR="00000000" w:rsidDel="00000000" w:rsidP="00000000" w:rsidRDefault="00000000" w:rsidRPr="00000000" w14:paraId="00000008">
      <w:pPr>
        <w:widowControl w:val="0"/>
        <w:spacing w:before="116.444091796875" w:line="280.6494140625" w:lineRule="auto"/>
        <w:ind w:left="1449.9000549316406" w:right="657.840576171875" w:firstLine="8.58001708984375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Scope: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2 Community meetings attended by around 40 individuals, a meeting with 10 youth at the school, 18 face to face meetings with key stakeholders and community facility owners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417.3228346456694" w:firstLine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Conclusion: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This report has found that there is sufficient need for a fit-for-purpose community centre in Tapawera.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16.444091796875" w:line="280.6494140625" w:lineRule="auto"/>
        <w:ind w:left="1449.9000549316406" w:right="657.840576171875" w:firstLine="8.58001708984375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16.444091796875" w:line="280.6494140625" w:lineRule="auto"/>
        <w:ind w:left="1449.9000549316406" w:right="657.840576171875" w:firstLine="8.58001708984375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Page 3: 2024 Tapawera Community Plan Consultation </w:t>
      </w:r>
    </w:p>
    <w:p w:rsidR="00000000" w:rsidDel="00000000" w:rsidP="00000000" w:rsidRDefault="00000000" w:rsidRPr="00000000" w14:paraId="0000000C">
      <w:pPr>
        <w:widowControl w:val="0"/>
        <w:spacing w:before="116.444091796875" w:line="280.6494140625" w:lineRule="auto"/>
        <w:ind w:left="1449.9000549316406" w:right="657.840576171875" w:firstLine="8.58001708984375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Scope: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130 respondents (7% of the Golden Downs Statistical Area) </w:t>
      </w:r>
    </w:p>
    <w:p w:rsidR="00000000" w:rsidDel="00000000" w:rsidP="00000000" w:rsidRDefault="00000000" w:rsidRPr="00000000" w14:paraId="0000000D">
      <w:pPr>
        <w:widowControl w:val="0"/>
        <w:spacing w:before="116.444091796875" w:line="280.6494140625" w:lineRule="auto"/>
        <w:ind w:left="1449.9000549316406" w:right="657.840576171875" w:firstLine="8.58001708984375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Conclusion: Of those 130 respondents, 114  (88%) supported the hub as a priority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1449.9000549316406" w:right="657.840576171875" w:firstLine="8.58001708984375"/>
        <w:jc w:val="left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1449.9000549316406" w:right="657.840576171875" w:firstLine="8.58001708984375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Page 4: 2020 </w:t>
      </w: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Tapawera Connect Community Survey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1449.9000549316406" w:right="657.840576171875" w:firstLine="8.58001708984375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Scope: 8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 respondents (4% of the Golden Do</w:t>
      </w:r>
      <w:r w:rsidDel="00000000" w:rsidR="00000000" w:rsidRPr="00000000">
        <w:rPr>
          <w:rFonts w:ascii="Avenir" w:cs="Avenir" w:eastAsia="Avenir" w:hAnsi="Avenir"/>
          <w:rtl w:val="0"/>
        </w:rPr>
        <w:t xml:space="preserve">wns Statistical Area)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discussions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with participants at the following 5 Summer Workshops (between 5-20 participants at each workshop).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1449.9000549316406" w:right="657.840576171875" w:firstLine="8.58001708984375"/>
        <w:jc w:val="left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Conclusion: 65 respondents thought Tapawera needed a new hub, 8 said no, and 5 didn’t know.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1449.9000549316406" w:right="657.840576171875" w:firstLine="8.58001708984375"/>
        <w:jc w:val="left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Page 6: Other Consultations: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1449.9000549316406" w:right="657.840576171875" w:firstLine="8.58001708984375"/>
        <w:jc w:val="left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M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eeting with all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Tapawera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 Area School staff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116.444091796875" w:line="280.6494140625" w:lineRule="auto"/>
        <w:ind w:left="1449.9000549316406" w:right="657.840576171875" w:firstLine="8.58001708984375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2015 TDCC Community Consultations</w:t>
      </w:r>
    </w:p>
    <w:p w:rsidR="00000000" w:rsidDel="00000000" w:rsidP="00000000" w:rsidRDefault="00000000" w:rsidRPr="00000000" w14:paraId="00000016">
      <w:pPr>
        <w:widowControl w:val="0"/>
        <w:spacing w:before="116.444091796875" w:line="280.6494140625" w:lineRule="auto"/>
        <w:ind w:left="1449.9000549316406" w:right="657.840576171875" w:firstLine="8.58001708984375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116.444091796875" w:line="280.6494140625" w:lineRule="auto"/>
        <w:ind w:left="1449.9000549316406" w:right="657.840576171875" w:firstLine="8.58001708984375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Page 7: The Golden Downs Statistical Area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1559.0551181102362" w:right="657.840576171875" w:hanging="141.73228346456682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1559.0551181102362" w:right="657.840576171875" w:hanging="141.73228346456682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1559.0551181102362" w:right="657.840576171875" w:hanging="141.73228346456682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1559.0551181102362" w:right="657.840576171875" w:hanging="141.73228346456682"/>
        <w:jc w:val="left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Feasibility Study 2024 - Consultant: Robyn Steele, RSLC: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739.8598480224609" w:firstLine="0"/>
        <w:rPr>
          <w:rFonts w:ascii="Avenir" w:cs="Avenir" w:eastAsia="Avenir" w:hAnsi="Avenir"/>
          <w:color w:val="280c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116.444091796875" w:line="280.6494140625" w:lineRule="auto"/>
        <w:ind w:left="1449.9000549316406" w:right="657.840576171875" w:firstLine="8.58001708984375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Consultation Scope:</w:t>
      </w:r>
    </w:p>
    <w:p w:rsidR="00000000" w:rsidDel="00000000" w:rsidP="00000000" w:rsidRDefault="00000000" w:rsidRPr="00000000" w14:paraId="00000020">
      <w:pPr>
        <w:widowControl w:val="0"/>
        <w:spacing w:before="116.444091796875" w:line="280.6494140625" w:lineRule="auto"/>
        <w:ind w:left="1449.9000549316406" w:right="657.840576171875" w:firstLine="8.58001708984375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2 Community meetings attended by around 40 individuals,</w:t>
      </w:r>
    </w:p>
    <w:p w:rsidR="00000000" w:rsidDel="00000000" w:rsidP="00000000" w:rsidRDefault="00000000" w:rsidRPr="00000000" w14:paraId="00000021">
      <w:pPr>
        <w:widowControl w:val="0"/>
        <w:spacing w:before="116.444091796875" w:line="280.6494140625" w:lineRule="auto"/>
        <w:ind w:left="1449.9000549316406" w:right="657.840576171875" w:firstLine="8.58001708984375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 meeting with 10 youth at the school, </w:t>
      </w:r>
    </w:p>
    <w:p w:rsidR="00000000" w:rsidDel="00000000" w:rsidP="00000000" w:rsidRDefault="00000000" w:rsidRPr="00000000" w14:paraId="00000022">
      <w:pPr>
        <w:widowControl w:val="0"/>
        <w:spacing w:before="116.444091796875" w:line="280.6494140625" w:lineRule="auto"/>
        <w:ind w:left="0" w:right="657.840576171875" w:firstLine="1417.3228346456694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18 face to face meetings with key stakeholders and community facility owners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1417.3228346456694" w:firstLine="0"/>
        <w:rPr>
          <w:rFonts w:ascii="Avenir" w:cs="Avenir" w:eastAsia="Avenir" w:hAnsi="Avenir"/>
          <w:color w:val="280c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1417.3228346456694" w:firstLine="0"/>
        <w:rPr>
          <w:rFonts w:ascii="Avenir" w:cs="Avenir" w:eastAsia="Avenir" w:hAnsi="Avenir"/>
          <w:color w:val="280c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1417.3228346456694" w:firstLine="0"/>
        <w:rPr>
          <w:rFonts w:ascii="Avenir" w:cs="Avenir" w:eastAsia="Avenir" w:hAnsi="Avenir"/>
          <w:color w:val="280c50"/>
        </w:rPr>
      </w:pPr>
      <w:r w:rsidDel="00000000" w:rsidR="00000000" w:rsidRPr="00000000">
        <w:rPr>
          <w:rFonts w:ascii="Avenir" w:cs="Avenir" w:eastAsia="Avenir" w:hAnsi="Avenir"/>
          <w:color w:val="280c50"/>
          <w:rtl w:val="0"/>
        </w:rPr>
        <w:t xml:space="preserve">‘Conclusion</w:t>
      </w:r>
    </w:p>
    <w:p w:rsidR="00000000" w:rsidDel="00000000" w:rsidP="00000000" w:rsidRDefault="00000000" w:rsidRPr="00000000" w14:paraId="00000026">
      <w:pPr>
        <w:widowControl w:val="0"/>
        <w:spacing w:before="241.519775390625" w:line="240" w:lineRule="auto"/>
        <w:ind w:left="710.2199554443359" w:firstLine="707.1028792013334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This report has found that: </w:t>
      </w:r>
    </w:p>
    <w:p w:rsidR="00000000" w:rsidDel="00000000" w:rsidP="00000000" w:rsidRDefault="00000000" w:rsidRPr="00000000" w14:paraId="00000027">
      <w:pPr>
        <w:widowControl w:val="0"/>
        <w:spacing w:before="205.340576171875" w:line="280.4433345794678" w:lineRule="auto"/>
        <w:ind w:left="1438.8201904296875" w:right="875.369873046875" w:hanging="21.49735578401817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1. There is sufficient need for a fit-for-purpose community centre in Tapawera that allows for the  integration of current community activity and services and creates a connection space for the  community.’</w:t>
      </w:r>
    </w:p>
    <w:p w:rsidR="00000000" w:rsidDel="00000000" w:rsidP="00000000" w:rsidRDefault="00000000" w:rsidRPr="00000000" w14:paraId="00000028">
      <w:pPr>
        <w:widowControl w:val="0"/>
        <w:spacing w:before="205.340576171875" w:line="280.4433345794678" w:lineRule="auto"/>
        <w:ind w:left="1438.8201904296875" w:right="875.369873046875" w:hanging="21.49735578401817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before="205.340576171875" w:line="280.4433345794678" w:lineRule="auto"/>
        <w:ind w:left="1438.8201904296875" w:right="875.369873046875" w:hanging="21.49735578401817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The full report can be read on our community website here:</w:t>
      </w:r>
    </w:p>
    <w:p w:rsidR="00000000" w:rsidDel="00000000" w:rsidP="00000000" w:rsidRDefault="00000000" w:rsidRPr="00000000" w14:paraId="0000002A">
      <w:pPr>
        <w:widowControl w:val="0"/>
        <w:spacing w:before="205.340576171875" w:line="280.4433345794678" w:lineRule="auto"/>
        <w:ind w:left="1438.8201904296875" w:right="875.369873046875" w:hanging="21.49735578401817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https://</w:t>
      </w:r>
      <w:hyperlink r:id="rId7">
        <w:r w:rsidDel="00000000" w:rsidR="00000000" w:rsidRPr="00000000">
          <w:rPr>
            <w:rFonts w:ascii="Avenir" w:cs="Avenir" w:eastAsia="Avenir" w:hAnsi="Avenir"/>
            <w:color w:val="1155cc"/>
            <w:u w:val="single"/>
            <w:rtl w:val="0"/>
          </w:rPr>
          <w:t xml:space="preserve">Welcome to Tapawera Community | Tapawera Community</w:t>
        </w:r>
      </w:hyperlink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1417.3228346456694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1417.3228346456694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1417.3228346456694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1417.3228346456694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1417.3228346456694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1417.3228346456694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1417.3228346456694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1417.3228346456694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1417.3228346456694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1417.3228346456694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1417.3228346456694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1417.3228346456694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1417.3228346456694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1417.3228346456694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      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        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1417.3228346456694"/>
        <w:jc w:val="left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 2024 Community Plan Consultation: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1417.3228346456694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1417.3228346456694" w:right="657.840576171875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114 of 130 respondents supported the Community Hub (88%</w:t>
      </w:r>
      <w:r w:rsidDel="00000000" w:rsidR="00000000" w:rsidRPr="00000000">
        <w:rPr>
          <w:rFonts w:ascii="Avenir" w:cs="Avenir" w:eastAsia="Avenir" w:hAnsi="Avenir"/>
          <w:rtl w:val="0"/>
        </w:rPr>
        <w:t xml:space="preserve">), with ‘Advocating for increased health services including family and mental health’ having the highest ‘high priority’ rating overall.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1417.3228346456694"/>
        <w:jc w:val="center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</w:rPr>
        <w:drawing>
          <wp:inline distB="114300" distT="114300" distL="114300" distR="114300">
            <wp:extent cx="3216882" cy="4450754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6882" cy="44507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1417.3228346456694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0" w:right="657.840576171875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1449.9000549316406" w:right="657.840576171875" w:firstLine="8.58001708984375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1449.9000549316406" w:right="657.840576171875" w:firstLine="8.58001708984375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2020 </w:t>
      </w: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Tapawera Connect Community </w:t>
      </w: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S</w:t>
      </w: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urvey: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1449.9000549316406" w:right="657.840576171875" w:firstLine="8.58001708984375"/>
        <w:jc w:val="left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1449.9000549316406" w:right="657.840576171875" w:firstLine="8.58001708984375"/>
        <w:jc w:val="left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65 out of 80 respondents replied ‘Yes’ when asked if they thought Tapawera would benefit from a Community Hub.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1449.9000549316406" w:right="657.840576171875" w:firstLine="8.58001708984375"/>
        <w:jc w:val="left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  <w:drawing>
          <wp:inline distB="19050" distT="19050" distL="19050" distR="19050">
            <wp:extent cx="5257800" cy="3248025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248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1449.9000549316406" w:right="657.840576171875" w:firstLine="8.58001708984375"/>
        <w:jc w:val="left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This is what they said they would like to see in one: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1449.9000549316406" w:right="657.840576171875" w:firstLine="8.58001708984375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44091796875" w:line="280.6494140625" w:lineRule="auto"/>
        <w:ind w:left="1449.9000549316406" w:right="657.840576171875" w:firstLine="8.58001708984375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04182624816895" w:lineRule="auto"/>
        <w:ind w:left="1470" w:right="51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  <w:drawing>
          <wp:inline distB="19050" distT="19050" distL="19050" distR="19050">
            <wp:extent cx="5734050" cy="35433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54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04182624816895" w:lineRule="auto"/>
        <w:ind w:left="1470" w:right="51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04182624816895" w:lineRule="auto"/>
        <w:ind w:left="1470" w:right="51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04182624816895" w:lineRule="auto"/>
        <w:ind w:left="1470" w:right="51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04182624816895" w:lineRule="auto"/>
        <w:ind w:left="1470" w:right="51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227.04182624816895" w:lineRule="auto"/>
        <w:ind w:left="1470" w:right="510" w:firstLine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</w:rPr>
        <w:drawing>
          <wp:inline distB="19050" distT="19050" distL="19050" distR="19050">
            <wp:extent cx="5734050" cy="3543300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54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2.8799438476562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2.8799438476562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2.8799438476562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2.8799438476562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                    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What community members would like to see in a hub: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6552734375" w:line="264.3717384338379" w:lineRule="auto"/>
        <w:ind w:left="1455.3599548339844" w:right="818.843994140625" w:hanging="15.359954833984375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welcoming space to connect, hold workshops and events and drop in and catch up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 llll llll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21142578125" w:line="240" w:lineRule="auto"/>
        <w:ind w:left="144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space for children and teenagers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248046875" w:line="240" w:lineRule="auto"/>
        <w:ind w:left="144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place to go to get out of the house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248046875" w:line="240" w:lineRule="auto"/>
        <w:ind w:left="144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one stop shop- social and medical services and support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248046875" w:line="240" w:lineRule="auto"/>
        <w:ind w:left="1451.9999694824219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Central point for local information lll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248046875" w:line="240" w:lineRule="auto"/>
        <w:ind w:left="1442.8799438476562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Wifi/Computers lll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248046875" w:line="240" w:lineRule="auto"/>
        <w:ind w:left="1462.3199462890625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Interest/Hobby groups to connect lll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248046875" w:line="240" w:lineRule="auto"/>
        <w:ind w:left="1462.3199462890625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Dedicated space for services (Doctors/Medical, Mental Health and Welfare support)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 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llll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21142578125" w:line="240" w:lineRule="auto"/>
        <w:ind w:left="1456.9400024414062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Parenting Support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248046875" w:line="240" w:lineRule="auto"/>
        <w:ind w:left="1456.0600280761719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Budget Support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lll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248046875" w:line="240" w:lineRule="auto"/>
        <w:ind w:left="1442.6400756835938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WINZ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248046875" w:line="240" w:lineRule="auto"/>
        <w:ind w:left="1442.6400756835938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Information and support (for locals and visitors)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 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701171875" w:line="240" w:lineRule="auto"/>
        <w:ind w:left="1450.8000183105469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Support for elderly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 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0908203125" w:line="240" w:lineRule="auto"/>
        <w:ind w:left="1457.3800659179688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Rural Men’s Support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lll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0908203125" w:line="240" w:lineRule="auto"/>
        <w:ind w:left="1456.2800598144531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Movie nights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0908203125" w:line="240" w:lineRule="auto"/>
        <w:ind w:left="1456.2800598144531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Youth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Group r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un from a hub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1"/>
          <w:color w:val="000000"/>
          <w:u w:val="none"/>
          <w:shd w:fill="auto" w:val="clear"/>
          <w:vertAlign w:val="baseline"/>
          <w:rtl w:val="0"/>
        </w:rPr>
        <w:t xml:space="preserve">llll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0908203125" w:line="240" w:lineRule="auto"/>
        <w:ind w:left="1456.2800598144531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0908203125" w:line="240" w:lineRule="auto"/>
        <w:ind w:left="1456.2800598144531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0908203125" w:line="240" w:lineRule="auto"/>
        <w:ind w:left="1456.2800598144531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0908203125" w:line="240" w:lineRule="auto"/>
        <w:ind w:left="1456.2800598144531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0908203125" w:line="240" w:lineRule="auto"/>
        <w:ind w:left="1456.2800598144531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0908203125" w:line="240" w:lineRule="auto"/>
        <w:ind w:left="1456.2800598144531" w:right="0" w:firstLine="0"/>
        <w:jc w:val="lef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Other Consultations: Summary of Results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5.8233642578125" w:line="240" w:lineRule="auto"/>
        <w:ind w:left="0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0.0" w:type="dxa"/>
        <w:jc w:val="left"/>
        <w:tblInd w:w="14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gridCol w:w="3200"/>
        <w:gridCol w:w="3200"/>
        <w:tblGridChange w:id="0">
          <w:tblGrid>
            <w:gridCol w:w="3180"/>
            <w:gridCol w:w="3200"/>
            <w:gridCol w:w="3200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11993408203125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Need Identified</w:t>
            </w: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2008056640625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Source</w:t>
            </w: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8802490234375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ate</w:t>
            </w: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00006103515625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Counselling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792896270752" w:lineRule="auto"/>
              <w:ind w:left="131.97998046875" w:right="536.4569091796875" w:firstLine="3.08013916015625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Tapawera School Staff (at staff meeting, discussion facilitated by Phoebe)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738536834717" w:lineRule="auto"/>
              <w:ind w:left="144.2999267578125" w:right="206.3067626953125" w:hanging="6.3800048828125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800048828125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26 Aug 2020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28005981445312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Mental Health Support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.999694824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04000854492188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Family Support/Parent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8006591796875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Education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.000305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04000854492188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Family 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L</w:t>
            </w: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aw 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S</w:t>
            </w: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upport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80.0" w:type="dxa"/>
        <w:jc w:val="left"/>
        <w:tblInd w:w="14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gridCol w:w="3200"/>
        <w:gridCol w:w="3200"/>
        <w:tblGridChange w:id="0">
          <w:tblGrid>
            <w:gridCol w:w="3180"/>
            <w:gridCol w:w="3200"/>
            <w:gridCol w:w="3200"/>
          </w:tblGrid>
        </w:tblGridChange>
      </w:tblGrid>
      <w:tr>
        <w:trPr>
          <w:cantSplit w:val="0"/>
          <w:trHeight w:val="2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5994262695312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Youth Group 15+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3995971679688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5pm-10pm Wed, Fri and Sat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9.217529296875" w:line="229.88847255706787" w:lineRule="auto"/>
              <w:ind w:left="124.23995971679688" w:right="469.90264892578125" w:hanging="8.58001708984375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Youth Group 12-14 yr olds 3:30-5pm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8.486328125" w:line="229.88847255706787" w:lineRule="auto"/>
              <w:ind w:left="123.58001708984375" w:right="319.75128173828125" w:firstLine="9.459991455078125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Food, pool, darts, speakers, couches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03985595703125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TDCC Youth Consult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19970703125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Nov 2015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28005981445312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Movie nights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6005249023438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Information kiosk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6005249023438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Improved 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</w:t>
            </w: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oticeboards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06011962890625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TDCC Community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00006103515625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Consultation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800048828125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</w:tr>
      <w:tr>
        <w:trPr>
          <w:cantSplit w:val="0"/>
          <w:trHeight w:val="29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00006103515625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Community Information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04000854492188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Facility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1.2384033203125" w:line="240" w:lineRule="auto"/>
              <w:ind w:left="126.00006103515625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Comprehensive list of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18.9599609375" w:right="201.3067626953125" w:firstLine="3.079986572265625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groups/activities/meeting times etc in an obvious place 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0.506591796875" w:line="229.88903045654297" w:lineRule="auto"/>
              <w:ind w:left="129.51995849609375" w:right="70.88470458984375" w:firstLine="2.860107421875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Register of skills and services in the area with contact details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0.506591796875" w:line="240" w:lineRule="auto"/>
              <w:ind w:left="126.00006103515625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Community Facilitator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87548828125" w:line="240" w:lineRule="auto"/>
        <w:ind w:left="0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87548828125" w:line="240" w:lineRule="auto"/>
        <w:ind w:left="0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87548828125" w:line="240" w:lineRule="auto"/>
        <w:ind w:left="0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87548828125" w:line="240" w:lineRule="auto"/>
        <w:ind w:left="0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87548828125" w:line="240" w:lineRule="auto"/>
        <w:ind w:left="0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87548828125" w:line="240" w:lineRule="auto"/>
        <w:ind w:left="0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87548828125" w:line="240" w:lineRule="auto"/>
        <w:ind w:left="0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87548828125" w:line="240" w:lineRule="auto"/>
        <w:ind w:left="0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87548828125" w:line="240" w:lineRule="auto"/>
        <w:ind w:left="0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87548828125" w:line="240" w:lineRule="auto"/>
        <w:ind w:left="0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87548828125" w:line="240" w:lineRule="auto"/>
        <w:ind w:left="0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87548828125" w:line="240" w:lineRule="auto"/>
        <w:ind w:left="1700.7874015748032" w:right="0" w:hanging="283.4645669291339"/>
        <w:jc w:val="left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The Golden Downs Statistical Area: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87548828125" w:line="240" w:lineRule="auto"/>
        <w:ind w:left="0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spacing w:before="44.3408203125" w:line="204.930682182312" w:lineRule="auto"/>
        <w:ind w:left="577.1498870849609" w:right="1237.5006103515625" w:firstLine="840.1729475607084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</w:rPr>
        <w:drawing>
          <wp:inline distB="19050" distT="19050" distL="19050" distR="19050">
            <wp:extent cx="5636895" cy="400304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36895" cy="40030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footerReference r:id="rId15" w:type="first"/>
      <w:pgSz w:h="16840" w:w="11920" w:orient="portrait"/>
      <w:pgMar w:bottom="0" w:top="1425.1171875" w:left="0" w:right="91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3" Type="http://schemas.openxmlformats.org/officeDocument/2006/relationships/header" Target="header1.xm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hyperlink" Target="https://tapaweracommunity.nz/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